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40" w:rsidRPr="00052AC8" w:rsidRDefault="00717F40" w:rsidP="00717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  <w:t>ДИАГНОСТИЧЕСКИЙ ИНСТРУМЕНТАРИЙ ДЛЯ ИССЛЕДОВАНИЯ ОСОБЕННОСТЕЙ ЭМОЦИОНАЛЬНО-ВОЛЕВОЙ СФЕРЫ ДЕТЕЙ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 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1</w:t>
      </w: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.     Анкеты педагогам и родителям для исследования </w:t>
      </w:r>
      <w:proofErr w:type="spellStart"/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нейросоматического</w:t>
      </w:r>
      <w:proofErr w:type="spellEnd"/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 и социализирующего статуса: </w:t>
      </w:r>
      <w:r w:rsidRPr="00052AC8">
        <w:rPr>
          <w:rFonts w:ascii="Times New Roman" w:eastAsia="Times New Roman" w:hAnsi="Times New Roman" w:cs="Times New Roman"/>
          <w:b/>
          <w:bCs/>
          <w:i/>
          <w:iCs/>
          <w:color w:val="414B56"/>
          <w:sz w:val="28"/>
          <w:szCs w:val="28"/>
        </w:rPr>
        <w:t>«Сведения о ребенке» А.И Захаров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414B56"/>
          <w:kern w:val="36"/>
          <w:sz w:val="28"/>
          <w:szCs w:val="28"/>
        </w:rPr>
      </w:pPr>
      <w:bookmarkStart w:id="0" w:name="TOC-2.---:"/>
      <w:bookmarkEnd w:id="0"/>
      <w:r w:rsidRPr="00052AC8">
        <w:rPr>
          <w:rFonts w:ascii="Times New Roman" w:eastAsia="Times New Roman" w:hAnsi="Times New Roman" w:cs="Times New Roman"/>
          <w:b/>
          <w:bCs/>
          <w:color w:val="414B56"/>
          <w:kern w:val="36"/>
          <w:sz w:val="28"/>
          <w:szCs w:val="28"/>
        </w:rPr>
        <w:t>2.     Психологическое обследование эмоционально-волевой и коммуникативной сферы, выявление у детей нервных и поведенческих нарушений, проблем  в  общении и адаптации к дошкольному учреждению: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414B56"/>
          <w:kern w:val="36"/>
          <w:sz w:val="28"/>
          <w:szCs w:val="28"/>
        </w:rPr>
      </w:pPr>
      <w:bookmarkStart w:id="1" w:name="TOC-:-.-.-."/>
      <w:bookmarkEnd w:id="1"/>
      <w:r w:rsidRPr="00052AC8">
        <w:rPr>
          <w:rFonts w:ascii="Times New Roman" w:eastAsia="Times New Roman" w:hAnsi="Times New Roman" w:cs="Times New Roman"/>
          <w:b/>
          <w:bCs/>
          <w:i/>
          <w:iCs/>
          <w:color w:val="414B56"/>
          <w:kern w:val="36"/>
          <w:sz w:val="28"/>
          <w:szCs w:val="28"/>
        </w:rPr>
        <w:t>Анкета для педагогов и родителей: «Нервность» А.И Захаров,</w:t>
      </w:r>
      <w:r w:rsidRPr="00052AC8">
        <w:rPr>
          <w:rFonts w:ascii="Times New Roman" w:eastAsia="Times New Roman" w:hAnsi="Times New Roman" w:cs="Times New Roman"/>
          <w:b/>
          <w:bCs/>
          <w:color w:val="414B56"/>
          <w:kern w:val="36"/>
          <w:sz w:val="28"/>
          <w:szCs w:val="28"/>
        </w:rPr>
        <w:t> </w:t>
      </w:r>
      <w:r w:rsidRPr="00052AC8">
        <w:rPr>
          <w:rFonts w:ascii="Times New Roman" w:eastAsia="Times New Roman" w:hAnsi="Times New Roman" w:cs="Times New Roman"/>
          <w:b/>
          <w:bCs/>
          <w:i/>
          <w:iCs/>
          <w:color w:val="414B56"/>
          <w:kern w:val="36"/>
          <w:sz w:val="28"/>
          <w:szCs w:val="28"/>
        </w:rPr>
        <w:t>«Что беспокоит родителей в отношениях с ребенком» А.И Захаров.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3. Диагностика особенностей социализации, межличностных  и семейных отношений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14B56"/>
          <w:kern w:val="36"/>
          <w:sz w:val="28"/>
          <w:szCs w:val="28"/>
        </w:rPr>
      </w:pPr>
      <w:bookmarkStart w:id="2" w:name="TOC-:-.-.-.-."/>
      <w:bookmarkEnd w:id="2"/>
      <w:r w:rsidRPr="00052AC8">
        <w:rPr>
          <w:rFonts w:ascii="Times New Roman" w:eastAsia="Times New Roman" w:hAnsi="Times New Roman" w:cs="Times New Roman"/>
          <w:b/>
          <w:bCs/>
          <w:color w:val="414B56"/>
          <w:kern w:val="36"/>
          <w:sz w:val="28"/>
          <w:szCs w:val="28"/>
        </w:rPr>
        <w:t>Анкеты, методики для детей: </w:t>
      </w:r>
      <w:r w:rsidRPr="00052AC8">
        <w:rPr>
          <w:rFonts w:ascii="Times New Roman" w:eastAsia="Times New Roman" w:hAnsi="Times New Roman" w:cs="Times New Roman"/>
          <w:b/>
          <w:bCs/>
          <w:i/>
          <w:iCs/>
          <w:color w:val="414B56"/>
          <w:kern w:val="36"/>
          <w:sz w:val="28"/>
          <w:szCs w:val="28"/>
        </w:rPr>
        <w:t>«Вопросы для знакомства», «Интервью с ребенком», «Страхи»,  А.И Захаров, «Социометрия» Я.Л. Коломенский, рисуночный тест «Семья», «Я в детском саду».</w:t>
      </w:r>
    </w:p>
    <w:p w:rsidR="00717F40" w:rsidRPr="00052AC8" w:rsidRDefault="00717F40" w:rsidP="00717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noProof/>
          <w:color w:val="551A8B"/>
          <w:sz w:val="28"/>
          <w:szCs w:val="28"/>
        </w:rPr>
        <w:drawing>
          <wp:inline distT="0" distB="0" distL="0" distR="0">
            <wp:extent cx="1704975" cy="1905000"/>
            <wp:effectExtent l="19050" t="0" r="9525" b="0"/>
            <wp:docPr id="1" name="Рисунок 1" descr="https://sites.google.com/site/apsihologdou/_/rsrc/1467891583104/diagnostika/images%20%287%29.jpg?height=200&amp;width=17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apsihologdou/_/rsrc/1467891583104/diagnostika/images%20%287%29.jpg?height=200&amp;width=179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481" w:rsidRDefault="002B4481" w:rsidP="00717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</w:pPr>
    </w:p>
    <w:p w:rsidR="002B4481" w:rsidRDefault="002B4481" w:rsidP="00717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</w:pPr>
    </w:p>
    <w:p w:rsidR="002B4481" w:rsidRDefault="002B4481" w:rsidP="00717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</w:pPr>
    </w:p>
    <w:p w:rsidR="002B4481" w:rsidRDefault="002B4481" w:rsidP="00717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</w:pPr>
    </w:p>
    <w:p w:rsidR="002B4481" w:rsidRDefault="002B4481" w:rsidP="00717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</w:pPr>
    </w:p>
    <w:p w:rsidR="002B4481" w:rsidRDefault="002B4481" w:rsidP="00717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</w:pPr>
    </w:p>
    <w:p w:rsidR="002B4481" w:rsidRDefault="002B4481" w:rsidP="00717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</w:pPr>
    </w:p>
    <w:p w:rsidR="002B4481" w:rsidRDefault="002B4481" w:rsidP="00717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</w:pPr>
    </w:p>
    <w:p w:rsidR="002B4481" w:rsidRDefault="002B4481" w:rsidP="00717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</w:pPr>
    </w:p>
    <w:p w:rsidR="002B4481" w:rsidRDefault="002B4481" w:rsidP="00717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</w:pPr>
    </w:p>
    <w:p w:rsidR="002B4481" w:rsidRDefault="002B4481" w:rsidP="00717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</w:pPr>
    </w:p>
    <w:p w:rsidR="00717F40" w:rsidRPr="00052AC8" w:rsidRDefault="00717F40" w:rsidP="00717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741B47"/>
          <w:sz w:val="28"/>
          <w:szCs w:val="28"/>
          <w:shd w:val="clear" w:color="auto" w:fill="FFFFFF"/>
        </w:rPr>
        <w:lastRenderedPageBreak/>
        <w:t> ДИАГНОСТИЧЕСКИЙ ИНСТРУМЕНТАРИЙ ДЛЯ ИССЛЕДОВАНИЯ ОСОБЕННОСТЕЙ ПОЗНАВАТЕЛЬНОЙ СФЕРЫ ДЕТЕЙ 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14B56"/>
          <w:kern w:val="36"/>
          <w:sz w:val="28"/>
          <w:szCs w:val="28"/>
        </w:rPr>
      </w:pPr>
      <w:bookmarkStart w:id="3" w:name="TOC-I.-5-6-"/>
      <w:bookmarkEnd w:id="3"/>
      <w:r w:rsidRPr="00052AC8">
        <w:rPr>
          <w:rFonts w:ascii="Times New Roman" w:eastAsia="Times New Roman" w:hAnsi="Times New Roman" w:cs="Times New Roman"/>
          <w:b/>
          <w:bCs/>
          <w:color w:val="414B56"/>
          <w:kern w:val="36"/>
          <w:sz w:val="28"/>
          <w:szCs w:val="28"/>
        </w:rPr>
        <w:t>I.</w:t>
      </w:r>
      <w:r w:rsidRPr="00052AC8">
        <w:rPr>
          <w:rFonts w:ascii="Times New Roman" w:eastAsia="Times New Roman" w:hAnsi="Times New Roman" w:cs="Times New Roman"/>
          <w:color w:val="414B56"/>
          <w:kern w:val="36"/>
          <w:sz w:val="28"/>
          <w:szCs w:val="28"/>
        </w:rPr>
        <w:t>       </w:t>
      </w:r>
      <w:r w:rsidRPr="00052AC8">
        <w:rPr>
          <w:rFonts w:ascii="Times New Roman" w:eastAsia="Times New Roman" w:hAnsi="Times New Roman" w:cs="Times New Roman"/>
          <w:b/>
          <w:bCs/>
          <w:color w:val="414B56"/>
          <w:kern w:val="36"/>
          <w:sz w:val="28"/>
          <w:szCs w:val="28"/>
        </w:rPr>
        <w:t>«СКРИНИНГОВАЯ ДИАГНОСТИКА ПСИХИЧЕСКОГО РАЗВИТИЯ ДЕТЕЙ ДОШКОЛЬНОГО ВОЗРАСТА (5-6 ЛЕТ)»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 обследования: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уровня психического развития ребенка-дошкольника.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 обследования: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-   проведение обследования психического развития детей в ДОУ;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-   определение уровня психического развития дошкольников с учетом возрастных особенностей;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-   сравнение результатов, полученных в различных группах детей одного возраста, установление причин высоких и низких оценок;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-   выявление различных отклонений в психическом развитии, а также зон, требующих более углубленного исследования.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МЕТОДИКИ  ИНДИВИДУАЛЬНОЙ ДИАГНОСТИКИ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НЕВЕРБАЛЬНОЕ МЫШЛЕНИЕ</w:t>
      </w:r>
      <w:r w:rsidRPr="00052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показатель интеллектуального потенциала, т.е., если оценка по данному параметру выше, чем оценка по вербальному мышлению, то можно говорить о высоте интеллектуального потенциала.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1.1.         Классификация и обобщение. 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"Четвертый лишний"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5-7 лет.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способности к обобщению, умение дифференцировать существенные и несущественные признаки предметов.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1.2.         Классификация и обобщение. 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"Найди картинки" 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4-5 лет.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способности к обобщению. Умение находить предметы по обобщающему слову.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1.3.Выявление закономерности. 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"Выложи ряд"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 5-7 лет - по 2 признакам, 4-5 лет - по 1-му признаку.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Цель: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закономерности расположения фигур в ряду.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ВЕРБАЛЬНОЕ МЫШЛЕНИЕ</w:t>
      </w:r>
      <w:r w:rsidRPr="00052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основной показатель того, насколько ребенок может оперировать накопленными знаниями и выражать их в словесной форме.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2.1. Установление причинно-следственных связей и словесно-логическое мышление. 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"Последовательные картинки". 6-7 лет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 - набор из 4-х картинок, 4-6 лет - набор из 3-х картинок Составление рассказа по данным картинкам.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особенностей установления причинно-следственных связей и отношений между объектами и событиями.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Pr="00052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оперирования знаниями. 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"Вопросы".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 2 вопроса на каждый возраст.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Цель: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уровня понятийного мышления.</w:t>
      </w:r>
    </w:p>
    <w:p w:rsidR="00717F40" w:rsidRPr="00052AC8" w:rsidRDefault="00717F40" w:rsidP="002B448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ЗРИТЕЛЬНАЯ КРАТКОВРЕМЕННАЯ НЕПРОИЗВОЛЬНАЯ ПАМЯТЬ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 - основные показатели запоминания, сохранения и воспроизведения информации.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"10 картинок для запоминания"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определение объема зрительного непроизвольного кратковременного запоминания.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ВНИМАНИЕ</w:t>
      </w:r>
      <w:r w:rsidRPr="00052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основной показатель объема внимания и умение ребенка включаться в работу. 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"Найди различия",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 (две картинки подобраны по возрасту).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объема внимания.</w:t>
      </w:r>
    </w:p>
    <w:p w:rsidR="002B4481" w:rsidRDefault="00717F40" w:rsidP="002B448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РЕЧЕВОЕ РАЗВИТИЕ</w:t>
      </w:r>
      <w:r w:rsidRPr="00052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Оценивается по трем параметрам в ходе обследования.</w:t>
      </w:r>
    </w:p>
    <w:p w:rsidR="00717F40" w:rsidRPr="00052AC8" w:rsidRDefault="00717F40" w:rsidP="002B448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уровня развития речи по трем показателям: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-   </w:t>
      </w:r>
      <w:proofErr w:type="spellStart"/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словарного запаса в соответствии с возрастом;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-   </w:t>
      </w:r>
      <w:proofErr w:type="spellStart"/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грамматического строя речи;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-   </w:t>
      </w:r>
      <w:proofErr w:type="spellStart"/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связанной речи.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6. 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МЕЛКОЙ МОТОРИКИ РУК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"Соедини точки".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 5-7 лет - 70 точек, 4-5 лет - 30 точек.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развития мелкой моторики рук, наличие-отсутствие</w:t>
      </w:r>
      <w:r w:rsidRPr="0005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52AC8">
        <w:rPr>
          <w:rFonts w:ascii="Times New Roman" w:eastAsia="Times New Roman" w:hAnsi="Times New Roman" w:cs="Times New Roman"/>
          <w:color w:val="000000"/>
          <w:sz w:val="28"/>
          <w:szCs w:val="28"/>
        </w:rPr>
        <w:t>тремора, плавность- прерывистость линий.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14B56"/>
          <w:kern w:val="36"/>
          <w:sz w:val="28"/>
          <w:szCs w:val="28"/>
        </w:rPr>
      </w:pPr>
      <w:bookmarkStart w:id="4" w:name="TOC-II.-6-7-"/>
      <w:bookmarkEnd w:id="4"/>
      <w:r w:rsidRPr="00052AC8">
        <w:rPr>
          <w:rFonts w:ascii="Times New Roman" w:eastAsia="Times New Roman" w:hAnsi="Times New Roman" w:cs="Times New Roman"/>
          <w:b/>
          <w:bCs/>
          <w:color w:val="414B56"/>
          <w:kern w:val="36"/>
          <w:sz w:val="28"/>
          <w:szCs w:val="28"/>
        </w:rPr>
        <w:lastRenderedPageBreak/>
        <w:t>II.     СКРИНИНГОВАЯ ДИАГНОСТИКА «ГОТОВНОСТЬ ДЕТЕЙ 6-7 ЛЕТ К ШКОЛЬНОМУ ОБУЧЕНИЮ»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i/>
          <w:iCs/>
          <w:color w:val="414B56"/>
          <w:sz w:val="28"/>
          <w:szCs w:val="28"/>
        </w:rPr>
        <w:t>Цель обследования:</w:t>
      </w:r>
      <w:r w:rsidRPr="00052AC8">
        <w:rPr>
          <w:rFonts w:ascii="Times New Roman" w:eastAsia="Times New Roman" w:hAnsi="Times New Roman" w:cs="Times New Roman"/>
          <w:i/>
          <w:iCs/>
          <w:color w:val="414B56"/>
          <w:sz w:val="28"/>
          <w:szCs w:val="28"/>
        </w:rPr>
        <w:t> диагностика уровня готовности к школьному обучению детей 5-7 лет.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i/>
          <w:iCs/>
          <w:color w:val="414B56"/>
          <w:sz w:val="28"/>
          <w:szCs w:val="28"/>
        </w:rPr>
        <w:t>Задачи обследования: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·        </w:t>
      </w:r>
      <w:r w:rsidRPr="00052AC8">
        <w:rPr>
          <w:rFonts w:ascii="Times New Roman" w:eastAsia="Times New Roman" w:hAnsi="Times New Roman" w:cs="Times New Roman"/>
          <w:i/>
          <w:iCs/>
          <w:color w:val="414B56"/>
          <w:sz w:val="28"/>
          <w:szCs w:val="28"/>
        </w:rPr>
        <w:t>выявление особенностей психического развития ребенка;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·        </w:t>
      </w:r>
      <w:r w:rsidRPr="00052AC8">
        <w:rPr>
          <w:rFonts w:ascii="Times New Roman" w:eastAsia="Times New Roman" w:hAnsi="Times New Roman" w:cs="Times New Roman"/>
          <w:i/>
          <w:iCs/>
          <w:color w:val="414B56"/>
          <w:sz w:val="28"/>
          <w:szCs w:val="28"/>
        </w:rPr>
        <w:t>установление нарушений интеллектуальной, речевой, мотивационной сфер;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·        </w:t>
      </w:r>
      <w:r w:rsidRPr="00052AC8">
        <w:rPr>
          <w:rFonts w:ascii="Times New Roman" w:eastAsia="Times New Roman" w:hAnsi="Times New Roman" w:cs="Times New Roman"/>
          <w:i/>
          <w:iCs/>
          <w:color w:val="414B56"/>
          <w:sz w:val="28"/>
          <w:szCs w:val="28"/>
        </w:rPr>
        <w:t xml:space="preserve">выявление сохранных потенциальных, компенсаторных возможностей </w:t>
      </w:r>
      <w:proofErr w:type="spellStart"/>
      <w:r w:rsidRPr="00052AC8">
        <w:rPr>
          <w:rFonts w:ascii="Times New Roman" w:eastAsia="Times New Roman" w:hAnsi="Times New Roman" w:cs="Times New Roman"/>
          <w:i/>
          <w:iCs/>
          <w:color w:val="414B56"/>
          <w:sz w:val="28"/>
          <w:szCs w:val="28"/>
        </w:rPr>
        <w:t>ребенк</w:t>
      </w:r>
      <w:proofErr w:type="spellEnd"/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·        </w:t>
      </w:r>
      <w:r w:rsidRPr="00052AC8">
        <w:rPr>
          <w:rFonts w:ascii="Times New Roman" w:eastAsia="Times New Roman" w:hAnsi="Times New Roman" w:cs="Times New Roman"/>
          <w:i/>
          <w:iCs/>
          <w:color w:val="414B56"/>
          <w:sz w:val="28"/>
          <w:szCs w:val="28"/>
        </w:rPr>
        <w:t>определение готовности к школьному обучению;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·        </w:t>
      </w:r>
      <w:r w:rsidRPr="00052AC8">
        <w:rPr>
          <w:rFonts w:ascii="Times New Roman" w:eastAsia="Times New Roman" w:hAnsi="Times New Roman" w:cs="Times New Roman"/>
          <w:i/>
          <w:iCs/>
          <w:color w:val="414B56"/>
          <w:sz w:val="28"/>
          <w:szCs w:val="28"/>
        </w:rPr>
        <w:t>определение оптимальных условий обучения, развития и осуществления школьной адаптации с учетом индивидуальных особенностей психологического статуса ребенка. 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МЕТОДИКИ ГРУППОВОЙ ДИАГНОСТИКИ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1.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     </w:t>
      </w: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ИСЛЕДОВАНИЯ  ПРОИЗВОЛЬНОЙ ЗРИТЕЛЬНО-ПРОСТРАНСТВЕННОЙ ПАМЯТИ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Назначение: 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методика позволяет определить объем произвольного зрительно-пространственного запоминания.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2.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     </w:t>
      </w: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«ИНТУИТИВНЫЙ ВИЗУАЛЬНЫЙ АНАЛИЗ-СИНТЕЗ» (по Л.А. </w:t>
      </w:r>
      <w:proofErr w:type="spellStart"/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Ясюковой</w:t>
      </w:r>
      <w:proofErr w:type="spellEnd"/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)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     </w:t>
      </w: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Назначение: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  определение уровня развития операции классификации на невербальном уровне.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3.     «ЗМЕЙКА» (по  Н.И. </w:t>
      </w:r>
      <w:proofErr w:type="spellStart"/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Озерецкому</w:t>
      </w:r>
      <w:proofErr w:type="spellEnd"/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)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Назначение: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 оценка зрительно-моторной координации – одной из оставляющих операционного интеллекта ребенка. Модифицированная методика Н.И. </w:t>
      </w:r>
      <w:proofErr w:type="spellStart"/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Озерецкого</w:t>
      </w:r>
      <w:proofErr w:type="spellEnd"/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 (ГМИ, 1928).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4.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     </w:t>
      </w: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«ЗАПИСЬ СХЕМ СЛОВ» (по Н.В. Нечаевой)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Назначение: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 определение уровня развития фонематического анализа и способности перекодирования кода в звуковую систему.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lastRenderedPageBreak/>
        <w:t>5.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     </w:t>
      </w: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ИСЛЕДОВАНИЯ УСТАНОВЛЕНИЯ ЗАКОНОМЕРНОСТЕЙ (модификация методики Г.Ф. </w:t>
      </w:r>
      <w:proofErr w:type="spellStart"/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Кумариной</w:t>
      </w:r>
      <w:proofErr w:type="spellEnd"/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)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Назначение: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 установить способность к анализу и синтезу зрительно воспринимаемой и индивидуально предъявляемой информации, к осознанию закономерностей.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6.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     </w:t>
      </w: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«КОРРЕКТУРНАЯ ПРОБА» (из теста Д. Векслера)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Назначение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: исследование утомляемости, концентрации внимания.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7.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     </w:t>
      </w: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ИСЛЕДОВАНИЕ СФОРМИРОВАННОСТИ ОБЩИХ ПРЕДСТАВЛЕНИЙ И УМЕНИЙ (по </w:t>
      </w:r>
      <w:proofErr w:type="spellStart"/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Керну-Ирасику</w:t>
      </w:r>
      <w:proofErr w:type="spellEnd"/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)</w:t>
      </w:r>
    </w:p>
    <w:p w:rsidR="00717F40" w:rsidRPr="00052AC8" w:rsidRDefault="00717F40" w:rsidP="00717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052AC8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Назначение</w:t>
      </w:r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: определение </w:t>
      </w:r>
      <w:proofErr w:type="spellStart"/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>сформированности</w:t>
      </w:r>
      <w:proofErr w:type="spellEnd"/>
      <w:r w:rsidRPr="00052AC8"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 общих представлений как степени подготовленности к школьному обучению и прогнозированию школьной успеваемости. Выявление уровня развития тонкой моторики руки, зрительно-двигательной координации, общего интеллектуального развития, усидчивости.</w:t>
      </w:r>
    </w:p>
    <w:p w:rsidR="009713FD" w:rsidRPr="00052AC8" w:rsidRDefault="009713FD">
      <w:pPr>
        <w:rPr>
          <w:rFonts w:ascii="Times New Roman" w:hAnsi="Times New Roman" w:cs="Times New Roman"/>
          <w:sz w:val="28"/>
          <w:szCs w:val="28"/>
        </w:rPr>
      </w:pPr>
    </w:p>
    <w:sectPr w:rsidR="009713FD" w:rsidRPr="00052AC8" w:rsidSect="00CD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F40"/>
    <w:rsid w:val="00052AC8"/>
    <w:rsid w:val="002B4481"/>
    <w:rsid w:val="00373A13"/>
    <w:rsid w:val="00717F40"/>
    <w:rsid w:val="009713FD"/>
    <w:rsid w:val="00AD4540"/>
    <w:rsid w:val="00CD33EA"/>
    <w:rsid w:val="00F4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EA"/>
  </w:style>
  <w:style w:type="paragraph" w:styleId="1">
    <w:name w:val="heading 1"/>
    <w:basedOn w:val="a"/>
    <w:link w:val="10"/>
    <w:uiPriority w:val="9"/>
    <w:qFormat/>
    <w:rsid w:val="00717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F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2778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196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ites.google.com/site/apsihologdou/diagnostika/images%20(7).jpg?attredirects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867</Words>
  <Characters>4944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2019-03-22T00:53:00Z</dcterms:created>
  <dcterms:modified xsi:type="dcterms:W3CDTF">2020-08-19T07:49:00Z</dcterms:modified>
</cp:coreProperties>
</file>